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91" w:rsidRPr="002474DD" w:rsidRDefault="00B52891" w:rsidP="00B5289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4DD">
        <w:rPr>
          <w:rFonts w:ascii="Times New Roman" w:hAnsi="Times New Roman" w:cs="Times New Roman"/>
          <w:b/>
          <w:sz w:val="24"/>
          <w:szCs w:val="24"/>
        </w:rPr>
        <w:t xml:space="preserve">Qual é o órgão, de acordo com o Artigo 211, que terá a responsabilidade de atuar prioritariamente no ensino fundamental e médio? </w:t>
      </w:r>
    </w:p>
    <w:p w:rsidR="00B52891" w:rsidRPr="00285B67" w:rsidRDefault="00B52891" w:rsidP="00B5289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 xml:space="preserve">De acordo com o artigo 211 da Constituição da República Federativa do brasil, terão a responsabilidade, os Estados e o Distrito Federal </w:t>
      </w:r>
      <w:proofErr w:type="spellStart"/>
      <w:r w:rsidRPr="00285B67">
        <w:rPr>
          <w:rFonts w:ascii="Times New Roman" w:hAnsi="Times New Roman" w:cs="Times New Roman"/>
          <w:sz w:val="24"/>
          <w:szCs w:val="24"/>
        </w:rPr>
        <w:t>actuar</w:t>
      </w:r>
      <w:proofErr w:type="spellEnd"/>
      <w:r w:rsidRPr="00285B67">
        <w:rPr>
          <w:rFonts w:ascii="Times New Roman" w:hAnsi="Times New Roman" w:cs="Times New Roman"/>
          <w:sz w:val="24"/>
          <w:szCs w:val="24"/>
        </w:rPr>
        <w:t xml:space="preserve"> prioritariamente no ensino fundamental e médio.</w:t>
      </w:r>
    </w:p>
    <w:p w:rsidR="00B52891" w:rsidRPr="00285B67" w:rsidRDefault="00B52891" w:rsidP="00B5289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891" w:rsidRPr="00285B67" w:rsidRDefault="00B52891" w:rsidP="00B528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67">
        <w:rPr>
          <w:rFonts w:ascii="Times New Roman" w:hAnsi="Times New Roman" w:cs="Times New Roman"/>
          <w:b/>
          <w:sz w:val="24"/>
          <w:szCs w:val="24"/>
        </w:rPr>
        <w:t xml:space="preserve">A lei da CF de 1988 estabelecerá o plano nacional de educação, de duração decenal, com o objetivo de articular o quê? </w:t>
      </w:r>
    </w:p>
    <w:p w:rsidR="00B52891" w:rsidRPr="00285B67" w:rsidRDefault="00B52891" w:rsidP="00B5289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A lei estabelecerá o plano nacional de educação, de duração decenal, com o objetivo de articular o sistema nacional de educação em regime de colaboração e definir diretrizes, objetivos, metas e estratégias de implementação para assegurar a manutenção e desenvolvimento do ensino em seus diversos níveis, etapas e modalidades por meio de ações integradas dos poderes públicos das diferentes esferas federativas que conduzam a: (EC no 59/2009)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I – erradicação do analfabetismo;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II – universalização do atendimento escolar;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III – melhoria da qualidade do ensino;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IV – formação para o trabalho;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V – promoção humanística, científica e tecnológica do País;</w:t>
      </w:r>
    </w:p>
    <w:p w:rsidR="00B52891" w:rsidRPr="00285B67" w:rsidRDefault="00B52891" w:rsidP="00B5289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5B67">
        <w:rPr>
          <w:rFonts w:ascii="Times New Roman" w:hAnsi="Times New Roman" w:cs="Times New Roman"/>
          <w:sz w:val="24"/>
          <w:szCs w:val="24"/>
        </w:rPr>
        <w:t>VI – estabelecimento de meta de aplicação de recursos públicos em educação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85B67">
        <w:rPr>
          <w:rFonts w:ascii="Times New Roman" w:hAnsi="Times New Roman" w:cs="Times New Roman"/>
          <w:sz w:val="24"/>
          <w:szCs w:val="24"/>
        </w:rPr>
        <w:t>como proporção do produto interno bruto.</w:t>
      </w:r>
    </w:p>
    <w:p w:rsidR="00324E4F" w:rsidRDefault="00324E4F"/>
    <w:sectPr w:rsidR="00324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1978"/>
    <w:multiLevelType w:val="hybridMultilevel"/>
    <w:tmpl w:val="25CECF46"/>
    <w:lvl w:ilvl="0" w:tplc="08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91"/>
    <w:rsid w:val="00324E4F"/>
    <w:rsid w:val="00B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BEC6-A7DF-416F-8ABC-63D6930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Ualize</dc:creator>
  <cp:keywords/>
  <dc:description/>
  <cp:lastModifiedBy>Ualize</cp:lastModifiedBy>
  <cp:revision>1</cp:revision>
  <dcterms:created xsi:type="dcterms:W3CDTF">2020-12-28T15:05:00Z</dcterms:created>
  <dcterms:modified xsi:type="dcterms:W3CDTF">2020-12-28T15:08:00Z</dcterms:modified>
</cp:coreProperties>
</file>